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F4A04" w14:textId="1E1140CF" w:rsidR="00A727AA" w:rsidRDefault="00A727AA" w:rsidP="00A727A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3GPP TSG-SA Meeting #101</w:t>
      </w:r>
      <w:r>
        <w:rPr>
          <w:rFonts w:ascii="Arial" w:hAnsi="Arial"/>
          <w:b/>
          <w:noProof/>
          <w:sz w:val="24"/>
          <w:szCs w:val="24"/>
          <w:lang w:eastAsia="ja-JP"/>
        </w:rPr>
        <w:tab/>
        <w:t>SP-23098</w:t>
      </w:r>
      <w:r>
        <w:rPr>
          <w:rFonts w:ascii="Arial" w:hAnsi="Arial"/>
          <w:b/>
          <w:noProof/>
          <w:sz w:val="24"/>
          <w:szCs w:val="24"/>
          <w:lang w:eastAsia="ja-JP"/>
        </w:rPr>
        <w:t>8</w:t>
      </w:r>
    </w:p>
    <w:p w14:paraId="7E577AE7" w14:textId="77777777" w:rsidR="00A727AA" w:rsidRDefault="00A727AA" w:rsidP="00A727A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sidRPr="00AC0183">
        <w:rPr>
          <w:rFonts w:ascii="Arial" w:hAnsi="Arial"/>
          <w:b/>
          <w:noProof/>
          <w:sz w:val="24"/>
          <w:szCs w:val="24"/>
          <w:lang w:eastAsia="ja-JP"/>
        </w:rPr>
        <w:t>Bangalore, INDIA, 11</w:t>
      </w:r>
      <w:r w:rsidRPr="00AC0183">
        <w:rPr>
          <w:rFonts w:ascii="Arial" w:hAnsi="Arial"/>
          <w:b/>
          <w:noProof/>
          <w:sz w:val="24"/>
          <w:szCs w:val="24"/>
          <w:vertAlign w:val="superscript"/>
          <w:lang w:eastAsia="ja-JP"/>
        </w:rPr>
        <w:t>th</w:t>
      </w:r>
      <w:r w:rsidRPr="00AC0183">
        <w:rPr>
          <w:rFonts w:ascii="Arial" w:hAnsi="Arial"/>
          <w:b/>
          <w:noProof/>
          <w:sz w:val="24"/>
          <w:szCs w:val="24"/>
          <w:lang w:eastAsia="ja-JP"/>
        </w:rPr>
        <w:t xml:space="preserve"> </w:t>
      </w:r>
      <w:r>
        <w:rPr>
          <w:rFonts w:ascii="Arial" w:hAnsi="Arial"/>
          <w:b/>
          <w:noProof/>
          <w:sz w:val="24"/>
          <w:szCs w:val="24"/>
          <w:lang w:eastAsia="ja-JP"/>
        </w:rPr>
        <w:t>-</w:t>
      </w:r>
      <w:r w:rsidRPr="00AC0183">
        <w:rPr>
          <w:rFonts w:ascii="Arial" w:hAnsi="Arial"/>
          <w:b/>
          <w:noProof/>
          <w:sz w:val="24"/>
          <w:szCs w:val="24"/>
          <w:lang w:eastAsia="ja-JP"/>
        </w:rPr>
        <w:t xml:space="preserve"> 15</w:t>
      </w:r>
      <w:r w:rsidRPr="00AC0183">
        <w:rPr>
          <w:rFonts w:ascii="Arial" w:hAnsi="Arial"/>
          <w:b/>
          <w:noProof/>
          <w:sz w:val="24"/>
          <w:szCs w:val="24"/>
          <w:vertAlign w:val="superscript"/>
          <w:lang w:eastAsia="ja-JP"/>
        </w:rPr>
        <w:t>th</w:t>
      </w:r>
      <w:r w:rsidRPr="00AC0183">
        <w:rPr>
          <w:rFonts w:ascii="Arial" w:hAnsi="Arial"/>
          <w:b/>
          <w:noProof/>
          <w:sz w:val="24"/>
          <w:szCs w:val="24"/>
          <w:lang w:eastAsia="ja-JP"/>
        </w:rPr>
        <w:t xml:space="preserve"> Sep 2023</w:t>
      </w:r>
    </w:p>
    <w:p w14:paraId="0B23D3B2" w14:textId="122B6769" w:rsidR="00E4024E" w:rsidRPr="00A727AA" w:rsidRDefault="00E4024E" w:rsidP="00E4024E">
      <w:pPr>
        <w:pStyle w:val="CRCoverPage"/>
        <w:tabs>
          <w:tab w:val="right" w:pos="9639"/>
        </w:tabs>
        <w:spacing w:after="0"/>
        <w:rPr>
          <w:b/>
          <w:noProof/>
          <w:color w:val="F2F2F2" w:themeColor="background1" w:themeShade="F2"/>
          <w:sz w:val="24"/>
        </w:rPr>
      </w:pPr>
      <w:r w:rsidRPr="00A727AA">
        <w:rPr>
          <w:b/>
          <w:noProof/>
          <w:color w:val="F2F2F2" w:themeColor="background1" w:themeShade="F2"/>
          <w:sz w:val="24"/>
        </w:rPr>
        <w:t>3GPP TSG-SA Meeting #100</w:t>
      </w:r>
      <w:r w:rsidRPr="00A727AA">
        <w:rPr>
          <w:b/>
          <w:noProof/>
          <w:color w:val="F2F2F2" w:themeColor="background1" w:themeShade="F2"/>
          <w:sz w:val="24"/>
        </w:rPr>
        <w:tab/>
        <w:t>SP-230695</w:t>
      </w:r>
    </w:p>
    <w:p w14:paraId="787CFCA6" w14:textId="77777777" w:rsidR="00E4024E" w:rsidRPr="00A727AA" w:rsidRDefault="00E4024E" w:rsidP="00E4024E">
      <w:pPr>
        <w:pStyle w:val="CRCoverPage"/>
        <w:tabs>
          <w:tab w:val="right" w:pos="9639"/>
        </w:tabs>
        <w:spacing w:after="0"/>
        <w:rPr>
          <w:b/>
          <w:noProof/>
          <w:color w:val="F2F2F2" w:themeColor="background1" w:themeShade="F2"/>
          <w:sz w:val="24"/>
        </w:rPr>
      </w:pPr>
      <w:r w:rsidRPr="00A727AA">
        <w:rPr>
          <w:b/>
          <w:noProof/>
          <w:color w:val="F2F2F2" w:themeColor="background1" w:themeShade="F2"/>
          <w:sz w:val="24"/>
        </w:rPr>
        <w:t>Taipei, 12th – 16th June 2023</w:t>
      </w:r>
    </w:p>
    <w:p w14:paraId="00000001" w14:textId="0461B721" w:rsidR="00744445" w:rsidRPr="00E4024E" w:rsidRDefault="00746096">
      <w:pPr>
        <w:widowControl w:val="0"/>
        <w:pBdr>
          <w:top w:val="nil"/>
          <w:left w:val="nil"/>
          <w:bottom w:val="nil"/>
          <w:right w:val="nil"/>
          <w:between w:val="nil"/>
        </w:pBdr>
        <w:tabs>
          <w:tab w:val="center" w:pos="4153"/>
          <w:tab w:val="right" w:pos="8306"/>
          <w:tab w:val="right" w:pos="9638"/>
        </w:tabs>
        <w:rPr>
          <w:color w:val="F2F2F2" w:themeColor="background1" w:themeShade="F2"/>
          <w:sz w:val="24"/>
          <w:szCs w:val="24"/>
        </w:rPr>
      </w:pPr>
      <w:r w:rsidRPr="00E4024E">
        <w:rPr>
          <w:rFonts w:ascii="Arial" w:eastAsia="Arial" w:hAnsi="Arial" w:cs="Arial"/>
          <w:b/>
          <w:color w:val="F2F2F2" w:themeColor="background1" w:themeShade="F2"/>
          <w:sz w:val="24"/>
          <w:szCs w:val="24"/>
        </w:rPr>
        <w:t xml:space="preserve">3GPP TSG-SA WG6 </w:t>
      </w:r>
      <w:sdt>
        <w:sdtPr>
          <w:rPr>
            <w:color w:val="F2F2F2" w:themeColor="background1" w:themeShade="F2"/>
          </w:rPr>
          <w:tag w:val="goog_rdk_0"/>
          <w:id w:val="-132484921"/>
        </w:sdtPr>
        <w:sdtContent/>
      </w:sdt>
      <w:r w:rsidRPr="00E4024E">
        <w:rPr>
          <w:rFonts w:ascii="Arial" w:eastAsia="Arial" w:hAnsi="Arial" w:cs="Arial"/>
          <w:b/>
          <w:color w:val="F2F2F2" w:themeColor="background1" w:themeShade="F2"/>
          <w:sz w:val="24"/>
          <w:szCs w:val="24"/>
        </w:rPr>
        <w:t>Meeting #55, Berlin, Germany</w:t>
      </w:r>
      <w:r w:rsidRPr="00E4024E">
        <w:rPr>
          <w:rFonts w:ascii="Arial" w:eastAsia="Arial" w:hAnsi="Arial" w:cs="Arial"/>
          <w:b/>
          <w:color w:val="F2F2F2" w:themeColor="background1" w:themeShade="F2"/>
          <w:sz w:val="24"/>
          <w:szCs w:val="24"/>
        </w:rPr>
        <w:tab/>
        <w:t>S6-232</w:t>
      </w:r>
      <w:r w:rsidR="00E71C3A" w:rsidRPr="00E4024E">
        <w:rPr>
          <w:rFonts w:ascii="Arial" w:eastAsia="Arial" w:hAnsi="Arial" w:cs="Arial"/>
          <w:b/>
          <w:color w:val="F2F2F2" w:themeColor="background1" w:themeShade="F2"/>
          <w:sz w:val="24"/>
          <w:szCs w:val="24"/>
        </w:rPr>
        <w:t>220</w:t>
      </w:r>
    </w:p>
    <w:p w14:paraId="00000002" w14:textId="4E7475AB" w:rsidR="00744445" w:rsidRDefault="00746096"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F2F2F2" w:themeColor="background1" w:themeShade="F2"/>
          <w:sz w:val="24"/>
          <w:szCs w:val="24"/>
        </w:rPr>
      </w:pPr>
      <w:r w:rsidRPr="00E4024E">
        <w:rPr>
          <w:rFonts w:ascii="Arial" w:eastAsia="Arial" w:hAnsi="Arial" w:cs="Arial"/>
          <w:b/>
          <w:color w:val="F2F2F2" w:themeColor="background1" w:themeShade="F2"/>
          <w:sz w:val="24"/>
          <w:szCs w:val="24"/>
        </w:rPr>
        <w:t>22</w:t>
      </w:r>
      <w:r w:rsidRPr="00E4024E">
        <w:rPr>
          <w:rFonts w:ascii="Arial" w:eastAsia="Arial" w:hAnsi="Arial" w:cs="Arial"/>
          <w:b/>
          <w:color w:val="F2F2F2" w:themeColor="background1" w:themeShade="F2"/>
          <w:sz w:val="24"/>
          <w:szCs w:val="24"/>
          <w:vertAlign w:val="superscript"/>
        </w:rPr>
        <w:t>nd</w:t>
      </w:r>
      <w:r w:rsidRPr="00E4024E">
        <w:rPr>
          <w:rFonts w:ascii="Arial" w:eastAsia="Arial" w:hAnsi="Arial" w:cs="Arial"/>
          <w:b/>
          <w:color w:val="F2F2F2" w:themeColor="background1" w:themeShade="F2"/>
          <w:sz w:val="24"/>
          <w:szCs w:val="24"/>
        </w:rPr>
        <w:t xml:space="preserve"> – 26</w:t>
      </w:r>
      <w:r w:rsidRPr="00E4024E">
        <w:rPr>
          <w:rFonts w:ascii="Arial" w:eastAsia="Arial" w:hAnsi="Arial" w:cs="Arial"/>
          <w:b/>
          <w:color w:val="F2F2F2" w:themeColor="background1" w:themeShade="F2"/>
          <w:sz w:val="24"/>
          <w:szCs w:val="24"/>
          <w:vertAlign w:val="superscript"/>
        </w:rPr>
        <w:t>th</w:t>
      </w:r>
      <w:r w:rsidRPr="00E4024E">
        <w:rPr>
          <w:rFonts w:ascii="Arial" w:eastAsia="Arial" w:hAnsi="Arial" w:cs="Arial"/>
          <w:b/>
          <w:color w:val="F2F2F2" w:themeColor="background1" w:themeShade="F2"/>
          <w:sz w:val="24"/>
          <w:szCs w:val="24"/>
        </w:rPr>
        <w:t xml:space="preserve"> May 2023</w:t>
      </w:r>
      <w:r w:rsidRPr="00E4024E">
        <w:rPr>
          <w:color w:val="F2F2F2" w:themeColor="background1" w:themeShade="F2"/>
        </w:rPr>
        <w:tab/>
      </w:r>
      <w:r w:rsidR="007358E5" w:rsidRPr="00E4024E">
        <w:rPr>
          <w:color w:val="F2F2F2" w:themeColor="background1" w:themeShade="F2"/>
        </w:rPr>
        <w:t xml:space="preserve">                                                                                             </w:t>
      </w:r>
      <w:r w:rsidR="00162A48" w:rsidRPr="00E4024E">
        <w:rPr>
          <w:rFonts w:ascii="Arial" w:eastAsia="Arial" w:hAnsi="Arial" w:cs="Arial"/>
          <w:b/>
          <w:color w:val="F2F2F2" w:themeColor="background1" w:themeShade="F2"/>
          <w:sz w:val="24"/>
          <w:szCs w:val="24"/>
        </w:rPr>
        <w:t>(</w:t>
      </w:r>
      <w:r w:rsidR="007358E5" w:rsidRPr="00E4024E">
        <w:rPr>
          <w:rFonts w:ascii="Arial" w:eastAsia="Arial" w:hAnsi="Arial" w:cs="Arial"/>
          <w:b/>
          <w:color w:val="F2F2F2" w:themeColor="background1" w:themeShade="F2"/>
          <w:sz w:val="24"/>
          <w:szCs w:val="24"/>
        </w:rPr>
        <w:t>revision of S6-232191</w:t>
      </w:r>
      <w:r w:rsidR="00162A48" w:rsidRPr="00E4024E">
        <w:rPr>
          <w:rFonts w:ascii="Arial" w:eastAsia="Arial" w:hAnsi="Arial" w:cs="Arial"/>
          <w:b/>
          <w:color w:val="F2F2F2" w:themeColor="background1" w:themeShade="F2"/>
          <w:sz w:val="24"/>
          <w:szCs w:val="24"/>
        </w:rPr>
        <w:t>)</w:t>
      </w:r>
    </w:p>
    <w:p w14:paraId="67C2AA4F" w14:textId="77777777" w:rsidR="00E4024E" w:rsidRPr="00E4024E" w:rsidRDefault="00E4024E"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F2F2F2" w:themeColor="background1" w:themeShade="F2"/>
        </w:rPr>
      </w:pPr>
    </w:p>
    <w:p w14:paraId="00000004"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00000005" w14:textId="4E6A8911"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00A727AA">
        <w:rPr>
          <w:rFonts w:ascii="Arial" w:eastAsia="Arial" w:hAnsi="Arial" w:cs="Arial"/>
          <w:b/>
          <w:sz w:val="24"/>
          <w:szCs w:val="24"/>
        </w:rPr>
        <w:t>Revised</w:t>
      </w:r>
      <w:r>
        <w:rPr>
          <w:rFonts w:ascii="Arial" w:eastAsia="Arial" w:hAnsi="Arial" w:cs="Arial"/>
          <w:b/>
          <w:sz w:val="24"/>
          <w:szCs w:val="24"/>
        </w:rPr>
        <w:t xml:space="preserve"> WID on Enhanced Mission Critical Architecture for Rel-19</w:t>
      </w:r>
    </w:p>
    <w:p w14:paraId="00000006"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7" w14:textId="1A33F9F2"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E4024E">
        <w:rPr>
          <w:rFonts w:ascii="Arial" w:eastAsia="Arial" w:hAnsi="Arial" w:cs="Arial"/>
          <w:b/>
          <w:sz w:val="24"/>
          <w:szCs w:val="24"/>
        </w:rPr>
        <w:t>6.</w:t>
      </w:r>
      <w:r w:rsidR="00A727AA">
        <w:rPr>
          <w:rFonts w:ascii="Arial" w:eastAsia="Arial" w:hAnsi="Arial" w:cs="Arial"/>
          <w:b/>
          <w:sz w:val="24"/>
          <w:szCs w:val="24"/>
        </w:rPr>
        <w:t>6.6</w:t>
      </w:r>
    </w:p>
    <w:p w14:paraId="00000008" w14:textId="77777777" w:rsidR="00744445" w:rsidRDefault="00744445"/>
    <w:p w14:paraId="00000009" w14:textId="77777777" w:rsidR="00744445" w:rsidRDefault="00746096">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0000000A" w14:textId="77777777" w:rsidR="00744445" w:rsidRDefault="00746096">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B"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 xml:space="preserve">Title: </w:t>
      </w:r>
      <w:r>
        <w:rPr>
          <w:rFonts w:ascii="Arial" w:eastAsia="Arial" w:hAnsi="Arial" w:cs="Arial"/>
          <w:color w:val="000000"/>
          <w:sz w:val="36"/>
          <w:szCs w:val="36"/>
        </w:rPr>
        <w:tab/>
        <w:t>Enhanced Mission Critical Architecture for Rel-19</w:t>
      </w:r>
    </w:p>
    <w:p w14:paraId="0000000C" w14:textId="77777777" w:rsidR="00744445" w:rsidRDefault="00744445">
      <w:pPr>
        <w:pBdr>
          <w:top w:val="nil"/>
          <w:left w:val="nil"/>
          <w:bottom w:val="nil"/>
          <w:right w:val="nil"/>
          <w:between w:val="nil"/>
        </w:pBdr>
        <w:spacing w:after="180"/>
        <w:rPr>
          <w:color w:val="000000"/>
          <w:sz w:val="10"/>
          <w:szCs w:val="10"/>
        </w:rPr>
      </w:pPr>
    </w:p>
    <w:p w14:paraId="0000000D"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proofErr w:type="spellStart"/>
      <w:r>
        <w:rPr>
          <w:rFonts w:ascii="Arial" w:eastAsia="Arial" w:hAnsi="Arial" w:cs="Arial"/>
          <w:color w:val="000000"/>
          <w:sz w:val="36"/>
          <w:szCs w:val="36"/>
        </w:rPr>
        <w:t>enhMC</w:t>
      </w:r>
      <w:proofErr w:type="spellEnd"/>
    </w:p>
    <w:p w14:paraId="0000000E" w14:textId="77777777" w:rsidR="00744445" w:rsidRDefault="00744445">
      <w:pPr>
        <w:pBdr>
          <w:top w:val="nil"/>
          <w:left w:val="nil"/>
          <w:bottom w:val="nil"/>
          <w:right w:val="nil"/>
          <w:between w:val="nil"/>
        </w:pBdr>
        <w:spacing w:after="180"/>
        <w:rPr>
          <w:i/>
          <w:color w:val="000000"/>
        </w:rPr>
      </w:pPr>
      <w:bookmarkStart w:id="0" w:name="_heading=h.gjdgxs" w:colFirst="0" w:colLast="0"/>
      <w:bookmarkEnd w:id="0"/>
    </w:p>
    <w:p w14:paraId="0000000F" w14:textId="52E49C2C"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r w:rsidR="00E4024E" w:rsidRPr="00E4024E">
        <w:rPr>
          <w:rFonts w:ascii="Arial" w:eastAsia="Arial" w:hAnsi="Arial" w:cs="Arial"/>
          <w:color w:val="000000"/>
          <w:sz w:val="36"/>
          <w:szCs w:val="36"/>
        </w:rPr>
        <w:t>1000039</w:t>
      </w:r>
    </w:p>
    <w:p w14:paraId="00000010" w14:textId="77777777" w:rsidR="00744445" w:rsidRDefault="00746096">
      <w:pPr>
        <w:pBdr>
          <w:top w:val="nil"/>
          <w:left w:val="nil"/>
          <w:bottom w:val="nil"/>
          <w:right w:val="nil"/>
          <w:between w:val="nil"/>
        </w:pBdr>
        <w:spacing w:after="180"/>
        <w:rPr>
          <w:i/>
          <w:color w:val="000000"/>
        </w:rPr>
      </w:pPr>
      <w:r>
        <w:rPr>
          <w:i/>
          <w:color w:val="000000"/>
        </w:rPr>
        <w:t xml:space="preserve">{A number to be provided by MCC at the plenary} </w:t>
      </w:r>
    </w:p>
    <w:p w14:paraId="00000011"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Rel-19</w:t>
      </w:r>
    </w:p>
    <w:p w14:paraId="00000012" w14:textId="77777777" w:rsidR="00744445" w:rsidRDefault="00744445">
      <w:pPr>
        <w:pBdr>
          <w:top w:val="nil"/>
          <w:left w:val="nil"/>
          <w:bottom w:val="nil"/>
          <w:right w:val="nil"/>
          <w:between w:val="nil"/>
        </w:pBdr>
        <w:spacing w:after="180"/>
        <w:rPr>
          <w:i/>
          <w:color w:val="000000"/>
        </w:rPr>
      </w:pPr>
    </w:p>
    <w:p w14:paraId="00000013"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44445" w14:paraId="41CB3063"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744445" w14:paraId="2B0C128C" w14:textId="77777777">
        <w:trPr>
          <w:cantSplit/>
          <w:jc w:val="center"/>
        </w:trPr>
        <w:tc>
          <w:tcPr>
            <w:tcW w:w="1515" w:type="dxa"/>
            <w:tcBorders>
              <w:top w:val="nil"/>
              <w:right w:val="single" w:sz="12" w:space="0" w:color="000000"/>
            </w:tcBorders>
          </w:tcPr>
          <w:p w14:paraId="0000001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0000001C"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0000001E"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0000001F"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r w:rsidR="00744445" w14:paraId="09304168" w14:textId="77777777">
        <w:trPr>
          <w:cantSplit/>
          <w:jc w:val="center"/>
        </w:trPr>
        <w:tc>
          <w:tcPr>
            <w:tcW w:w="1515" w:type="dxa"/>
            <w:tcBorders>
              <w:right w:val="single" w:sz="12" w:space="0" w:color="000000"/>
            </w:tcBorders>
          </w:tcPr>
          <w:p w14:paraId="0000002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3"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00000024"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5"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744445" w14:paraId="1B49DD45" w14:textId="77777777">
        <w:trPr>
          <w:cantSplit/>
          <w:jc w:val="center"/>
        </w:trPr>
        <w:tc>
          <w:tcPr>
            <w:tcW w:w="1515" w:type="dxa"/>
            <w:tcBorders>
              <w:right w:val="single" w:sz="12" w:space="0" w:color="000000"/>
            </w:tcBorders>
          </w:tcPr>
          <w:p w14:paraId="0000002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0000002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9"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0000002A"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bl>
    <w:p w14:paraId="0000002C" w14:textId="77777777" w:rsidR="00744445" w:rsidRDefault="00744445"/>
    <w:p w14:paraId="0000002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0000002E" w14:textId="77777777" w:rsidR="00744445" w:rsidRDefault="00746096">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000002F" w14:textId="77777777" w:rsidR="00744445" w:rsidRDefault="00746096">
      <w:pPr>
        <w:pStyle w:val="Heading3"/>
      </w:pPr>
      <w:r>
        <w:t xml:space="preserve">This work item is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44445" w14:paraId="7BBA532A" w14:textId="77777777">
        <w:trPr>
          <w:cantSplit/>
          <w:jc w:val="center"/>
        </w:trPr>
        <w:tc>
          <w:tcPr>
            <w:tcW w:w="452" w:type="dxa"/>
          </w:tcPr>
          <w:p w14:paraId="00000030"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1" w14:textId="77777777" w:rsidR="00744445" w:rsidRDefault="00746096">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744445" w14:paraId="36156DD1" w14:textId="77777777">
        <w:trPr>
          <w:cantSplit/>
          <w:jc w:val="center"/>
        </w:trPr>
        <w:tc>
          <w:tcPr>
            <w:tcW w:w="452" w:type="dxa"/>
          </w:tcPr>
          <w:p w14:paraId="0000003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3"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744445" w14:paraId="6F22B2A1" w14:textId="77777777">
        <w:trPr>
          <w:cantSplit/>
          <w:jc w:val="center"/>
        </w:trPr>
        <w:tc>
          <w:tcPr>
            <w:tcW w:w="452" w:type="dxa"/>
          </w:tcPr>
          <w:p w14:paraId="00000034"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00000035"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744445" w14:paraId="212BC42D" w14:textId="77777777">
        <w:trPr>
          <w:cantSplit/>
          <w:jc w:val="center"/>
        </w:trPr>
        <w:tc>
          <w:tcPr>
            <w:tcW w:w="452" w:type="dxa"/>
          </w:tcPr>
          <w:p w14:paraId="00000036"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7"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744445" w14:paraId="2711A53A" w14:textId="77777777">
        <w:trPr>
          <w:cantSplit/>
          <w:jc w:val="center"/>
        </w:trPr>
        <w:tc>
          <w:tcPr>
            <w:tcW w:w="452" w:type="dxa"/>
          </w:tcPr>
          <w:p w14:paraId="0000003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9"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0000003A" w14:textId="77777777" w:rsidR="00744445" w:rsidRDefault="00746096">
      <w:pPr>
        <w:ind w:right="-99"/>
        <w:rPr>
          <w:b/>
        </w:rPr>
      </w:pPr>
      <w:r>
        <w:rPr>
          <w:b/>
        </w:rPr>
        <w:t>* Other = e.g. testing</w:t>
      </w:r>
    </w:p>
    <w:p w14:paraId="0000003B" w14:textId="77777777" w:rsidR="00744445" w:rsidRDefault="00744445">
      <w:pPr>
        <w:ind w:right="-99"/>
        <w:rPr>
          <w:b/>
        </w:rPr>
      </w:pPr>
    </w:p>
    <w:p w14:paraId="0000003C" w14:textId="77777777" w:rsidR="00744445" w:rsidRDefault="00746096">
      <w:pPr>
        <w:pStyle w:val="Heading2"/>
        <w:keepLines/>
        <w:spacing w:before="180" w:after="180"/>
        <w:ind w:left="1134" w:right="0" w:hanging="1134"/>
        <w:rPr>
          <w:b w:val="0"/>
          <w:sz w:val="32"/>
          <w:szCs w:val="32"/>
        </w:rPr>
      </w:pPr>
      <w:r>
        <w:rPr>
          <w:b w:val="0"/>
          <w:sz w:val="32"/>
          <w:szCs w:val="32"/>
        </w:rPr>
        <w:lastRenderedPageBreak/>
        <w:t>2.2</w:t>
      </w:r>
      <w:r>
        <w:rPr>
          <w:b w:val="0"/>
          <w:sz w:val="32"/>
          <w:szCs w:val="32"/>
        </w:rPr>
        <w:tab/>
        <w:t>Parent Work Item</w:t>
      </w:r>
    </w:p>
    <w:p w14:paraId="0000003D" w14:textId="77777777" w:rsidR="00744445" w:rsidRDefault="00744445"/>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44445" w14:paraId="6AFC625B" w14:textId="77777777">
        <w:trPr>
          <w:cantSplit/>
          <w:jc w:val="center"/>
        </w:trPr>
        <w:tc>
          <w:tcPr>
            <w:tcW w:w="9313" w:type="dxa"/>
            <w:gridSpan w:val="4"/>
            <w:shd w:val="clear" w:color="auto" w:fill="E0E0E0"/>
          </w:tcPr>
          <w:p w14:paraId="0000003E"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744445" w14:paraId="6F56376A" w14:textId="77777777">
        <w:trPr>
          <w:cantSplit/>
          <w:jc w:val="center"/>
        </w:trPr>
        <w:tc>
          <w:tcPr>
            <w:tcW w:w="1101" w:type="dxa"/>
            <w:shd w:val="clear" w:color="auto" w:fill="E0E0E0"/>
          </w:tcPr>
          <w:p w14:paraId="00000042"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3"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4"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5"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744445" w14:paraId="5998CF2C" w14:textId="77777777">
        <w:trPr>
          <w:cantSplit/>
          <w:jc w:val="center"/>
        </w:trPr>
        <w:tc>
          <w:tcPr>
            <w:tcW w:w="1101" w:type="dxa"/>
          </w:tcPr>
          <w:p w14:paraId="00000046"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8"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6010" w:type="dxa"/>
          </w:tcPr>
          <w:p w14:paraId="00000049"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4A" w14:textId="77777777" w:rsidR="00744445" w:rsidRDefault="00744445"/>
    <w:p w14:paraId="0000004B" w14:textId="77777777" w:rsidR="00744445" w:rsidRDefault="00746096">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44445" w14:paraId="5650B9F4" w14:textId="77777777">
        <w:trPr>
          <w:cantSplit/>
          <w:jc w:val="center"/>
        </w:trPr>
        <w:tc>
          <w:tcPr>
            <w:tcW w:w="9526" w:type="dxa"/>
            <w:gridSpan w:val="3"/>
            <w:shd w:val="clear" w:color="auto" w:fill="E0E0E0"/>
          </w:tcPr>
          <w:p w14:paraId="0000004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744445" w14:paraId="71FA9FDA" w14:textId="77777777">
        <w:trPr>
          <w:cantSplit/>
          <w:jc w:val="center"/>
        </w:trPr>
        <w:tc>
          <w:tcPr>
            <w:tcW w:w="1101" w:type="dxa"/>
            <w:shd w:val="clear" w:color="auto" w:fill="E0E0E0"/>
          </w:tcPr>
          <w:p w14:paraId="0000004F"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1"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744445" w14:paraId="36D362B6" w14:textId="77777777">
        <w:trPr>
          <w:cantSplit/>
          <w:jc w:val="center"/>
        </w:trPr>
        <w:tc>
          <w:tcPr>
            <w:tcW w:w="1101" w:type="dxa"/>
          </w:tcPr>
          <w:p w14:paraId="0000005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700027</w:t>
            </w:r>
          </w:p>
        </w:tc>
        <w:tc>
          <w:tcPr>
            <w:tcW w:w="3326" w:type="dxa"/>
          </w:tcPr>
          <w:p w14:paraId="0000005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Mission Critical Improvements</w:t>
            </w:r>
          </w:p>
        </w:tc>
        <w:tc>
          <w:tcPr>
            <w:tcW w:w="5099" w:type="dxa"/>
          </w:tcPr>
          <w:p w14:paraId="00000054" w14:textId="77777777" w:rsidR="00744445" w:rsidRDefault="00746096">
            <w:pPr>
              <w:pBdr>
                <w:top w:val="nil"/>
                <w:left w:val="nil"/>
                <w:bottom w:val="nil"/>
                <w:right w:val="nil"/>
                <w:between w:val="nil"/>
              </w:pBdr>
              <w:spacing w:after="180"/>
              <w:rPr>
                <w:i/>
                <w:color w:val="000000"/>
              </w:rPr>
            </w:pPr>
            <w:r>
              <w:rPr>
                <w:i/>
                <w:color w:val="000000"/>
              </w:rPr>
              <w:t>Mission Critical Improvements (includes stage 1)</w:t>
            </w:r>
          </w:p>
        </w:tc>
      </w:tr>
      <w:tr w:rsidR="00744445" w14:paraId="667EA4F9" w14:textId="77777777">
        <w:trPr>
          <w:cantSplit/>
          <w:jc w:val="center"/>
        </w:trPr>
        <w:tc>
          <w:tcPr>
            <w:tcW w:w="1101" w:type="dxa"/>
          </w:tcPr>
          <w:p w14:paraId="0000005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940025</w:t>
            </w:r>
          </w:p>
        </w:tc>
        <w:tc>
          <w:tcPr>
            <w:tcW w:w="3326" w:type="dxa"/>
          </w:tcPr>
          <w:p w14:paraId="0000005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Enhanced Mission Critical Push-to-talk architecture phase 4</w:t>
            </w:r>
          </w:p>
        </w:tc>
        <w:tc>
          <w:tcPr>
            <w:tcW w:w="5099" w:type="dxa"/>
          </w:tcPr>
          <w:p w14:paraId="00000057" w14:textId="77777777" w:rsidR="00744445" w:rsidRDefault="00746096">
            <w:pPr>
              <w:pBdr>
                <w:top w:val="nil"/>
                <w:left w:val="nil"/>
                <w:bottom w:val="nil"/>
                <w:right w:val="nil"/>
                <w:between w:val="nil"/>
              </w:pBdr>
              <w:spacing w:after="180"/>
              <w:rPr>
                <w:i/>
                <w:color w:val="000000"/>
              </w:rPr>
            </w:pPr>
            <w:r>
              <w:rPr>
                <w:i/>
                <w:color w:val="000000"/>
              </w:rPr>
              <w:t>Work item for Release 18 enhancements to MCPTT architecture phase 4</w:t>
            </w:r>
          </w:p>
        </w:tc>
      </w:tr>
      <w:tr w:rsidR="00744445" w14:paraId="238BE1E4" w14:textId="77777777">
        <w:trPr>
          <w:cantSplit/>
          <w:jc w:val="center"/>
        </w:trPr>
        <w:tc>
          <w:tcPr>
            <w:tcW w:w="1101" w:type="dxa"/>
          </w:tcPr>
          <w:p w14:paraId="0000005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800024</w:t>
            </w:r>
          </w:p>
        </w:tc>
        <w:tc>
          <w:tcPr>
            <w:tcW w:w="3326" w:type="dxa"/>
          </w:tcPr>
          <w:p w14:paraId="00000059"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Study into discreet listening and logging for mission critical services</w:t>
            </w:r>
          </w:p>
        </w:tc>
        <w:tc>
          <w:tcPr>
            <w:tcW w:w="5099" w:type="dxa"/>
          </w:tcPr>
          <w:p w14:paraId="0000005A" w14:textId="77777777" w:rsidR="00744445" w:rsidRDefault="00746096">
            <w:pPr>
              <w:pBdr>
                <w:top w:val="nil"/>
                <w:left w:val="nil"/>
                <w:bottom w:val="nil"/>
                <w:right w:val="nil"/>
                <w:between w:val="nil"/>
              </w:pBdr>
              <w:spacing w:after="180"/>
              <w:rPr>
                <w:i/>
                <w:color w:val="000000"/>
              </w:rPr>
            </w:pPr>
            <w:r>
              <w:rPr>
                <w:i/>
                <w:color w:val="000000"/>
              </w:rPr>
              <w:t>Study item (Release 16) for MC service architecture for discreet listening and logging</w:t>
            </w:r>
          </w:p>
        </w:tc>
      </w:tr>
    </w:tbl>
    <w:p w14:paraId="0000005B" w14:textId="77777777" w:rsidR="00744445" w:rsidRDefault="00744445">
      <w:pPr>
        <w:pBdr>
          <w:top w:val="nil"/>
          <w:left w:val="nil"/>
          <w:bottom w:val="nil"/>
          <w:right w:val="nil"/>
          <w:between w:val="nil"/>
        </w:pBdr>
        <w:rPr>
          <w:color w:val="000000"/>
        </w:rPr>
      </w:pPr>
    </w:p>
    <w:p w14:paraId="0000005C" w14:textId="77777777" w:rsidR="00744445" w:rsidRDefault="00746096">
      <w:pPr>
        <w:rPr>
          <w:b/>
        </w:rPr>
      </w:pPr>
      <w:r>
        <w:rPr>
          <w:b/>
        </w:rPr>
        <w:t xml:space="preserve">Dependency on non-3GPP (draft) specification: </w:t>
      </w:r>
      <w:r>
        <w:t>None</w:t>
      </w:r>
    </w:p>
    <w:p w14:paraId="0000005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0000005E" w14:textId="77777777" w:rsidR="00744445" w:rsidRDefault="00746096">
      <w:pPr>
        <w:spacing w:after="180"/>
      </w:pPr>
      <w:r>
        <w:t xml:space="preserve">In order to continue the stage 2 work remaining from enh4MCPTT in Release 18, a new work item is required for Release 19 to capture the architectural enhancements for those changes that could not be accommodated within the cycle of the previous release and to support enhancements and new features and capabilities. Further, as 3GPP standard based Mission Critical Services systems are developed and deployed worldwide, there are some improvements and gaps in the standards being identified and this work item allows development of solutions in stage-2 for such problems. </w:t>
      </w:r>
    </w:p>
    <w:p w14:paraId="0000005F" w14:textId="038ECAAE" w:rsidR="00744445" w:rsidRDefault="00746096">
      <w:pPr>
        <w:spacing w:after="180"/>
      </w:pPr>
      <w:r>
        <w:t>This work item will focus on the overall MC architecture covering all MC services; however, where the underlying requirements support MCPTT solutions that are applicable to MCVideo or MCData these solutions can be applied to these other services.</w:t>
      </w:r>
    </w:p>
    <w:p w14:paraId="00000068"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p>
    <w:p w14:paraId="00000069" w14:textId="77777777" w:rsidR="00744445" w:rsidRDefault="00746096">
      <w:pPr>
        <w:spacing w:after="180"/>
        <w:rPr>
          <w:color w:val="000000"/>
        </w:rPr>
      </w:pPr>
      <w:r>
        <w:rPr>
          <w:color w:val="000000"/>
        </w:rPr>
        <w:t>The objectives include:</w:t>
      </w:r>
    </w:p>
    <w:p w14:paraId="0933638D" w14:textId="3E975E1E" w:rsidR="00D8791B" w:rsidRPr="00DB34A1" w:rsidRDefault="00746096" w:rsidP="00DB34A1">
      <w:pPr>
        <w:spacing w:after="180"/>
        <w:ind w:left="720"/>
        <w:rPr>
          <w:color w:val="000000"/>
        </w:rPr>
      </w:pPr>
      <w:r>
        <w:rPr>
          <w:color w:val="000000"/>
        </w:rPr>
        <w:t>1.</w:t>
      </w:r>
      <w:r w:rsidR="005D1620">
        <w:rPr>
          <w:color w:val="000000"/>
        </w:rPr>
        <w:t xml:space="preserve"> </w:t>
      </w:r>
      <w:r>
        <w:rPr>
          <w:color w:val="000000"/>
        </w:rPr>
        <w:t xml:space="preserve">Review and identify requirements from Stage 1, which are applicable to the MC services, and </w:t>
      </w:r>
      <w:r w:rsidR="00833697">
        <w:rPr>
          <w:color w:val="000000"/>
        </w:rPr>
        <w:t>are</w:t>
      </w:r>
      <w:r>
        <w:rPr>
          <w:color w:val="000000"/>
        </w:rPr>
        <w:t xml:space="preserve"> yet to be fully supported by the MC functional architecture and information flows, including </w:t>
      </w:r>
      <w:r>
        <w:t>new capabilities and features</w:t>
      </w:r>
      <w:r>
        <w:rPr>
          <w:color w:val="000000"/>
        </w:rPr>
        <w:t>. This includes support</w:t>
      </w:r>
      <w:r w:rsidR="00D8791B">
        <w:rPr>
          <w:color w:val="000000"/>
        </w:rPr>
        <w:t xml:space="preserve"> </w:t>
      </w:r>
      <w:r w:rsidR="00D8791B">
        <w:t xml:space="preserve">MC architecture that need to be further specified </w:t>
      </w:r>
      <w:r w:rsidR="00342B7A">
        <w:t>for</w:t>
      </w:r>
      <w:r w:rsidR="00117C8A">
        <w:t xml:space="preserve"> below</w:t>
      </w:r>
      <w:r w:rsidR="00582609">
        <w:t xml:space="preserve"> items</w:t>
      </w:r>
      <w:r w:rsidR="00D8791B">
        <w:t xml:space="preserve"> (but are not limited to):</w:t>
      </w:r>
    </w:p>
    <w:p w14:paraId="137ECB2D" w14:textId="77777777" w:rsidR="00D8791B" w:rsidRDefault="00D8791B" w:rsidP="00D8791B">
      <w:pPr>
        <w:numPr>
          <w:ilvl w:val="0"/>
          <w:numId w:val="3"/>
        </w:numPr>
        <w:spacing w:after="180"/>
      </w:pPr>
      <w:r>
        <w:t>Enhancements related to MC Service Reliability improvements such as handling of bearer establishment failure for Group Calls;</w:t>
      </w:r>
    </w:p>
    <w:p w14:paraId="0245449C" w14:textId="77777777" w:rsidR="00D8791B" w:rsidRDefault="00D8791B" w:rsidP="00D8791B">
      <w:pPr>
        <w:numPr>
          <w:ilvl w:val="0"/>
          <w:numId w:val="3"/>
        </w:numPr>
        <w:spacing w:after="180"/>
        <w:ind w:hanging="360"/>
      </w:pPr>
      <w:r>
        <w:t xml:space="preserve">Further work to complete </w:t>
      </w:r>
      <w:r w:rsidRPr="00530FC5">
        <w:t xml:space="preserve">temporary MCX User with </w:t>
      </w:r>
      <w:r>
        <w:t>Limited Service mode (An MC user can use an MCX UE without requiring to Login);</w:t>
      </w:r>
    </w:p>
    <w:p w14:paraId="3665BE2F" w14:textId="77777777" w:rsidR="00D8791B" w:rsidRDefault="00D8791B" w:rsidP="00D8791B">
      <w:pPr>
        <w:numPr>
          <w:ilvl w:val="0"/>
          <w:numId w:val="3"/>
        </w:numPr>
        <w:spacing w:after="180"/>
        <w:ind w:hanging="360"/>
      </w:pPr>
      <w:r>
        <w:t xml:space="preserve">Discreet listening and logging for mission critical services; </w:t>
      </w:r>
    </w:p>
    <w:p w14:paraId="783DDCAD" w14:textId="77777777" w:rsidR="00D8791B" w:rsidRDefault="00D8791B" w:rsidP="00D8791B">
      <w:pPr>
        <w:numPr>
          <w:ilvl w:val="0"/>
          <w:numId w:val="3"/>
        </w:numPr>
        <w:spacing w:after="180"/>
        <w:ind w:hanging="360"/>
      </w:pPr>
      <w:r>
        <w:t>Expand the message storage coverage to also MCPTT and MCVideo services;</w:t>
      </w:r>
    </w:p>
    <w:p w14:paraId="76A6A1BE" w14:textId="77777777" w:rsidR="00D8791B" w:rsidRDefault="00D8791B" w:rsidP="00D8791B">
      <w:pPr>
        <w:numPr>
          <w:ilvl w:val="0"/>
          <w:numId w:val="3"/>
        </w:numPr>
        <w:spacing w:after="180"/>
        <w:ind w:hanging="360"/>
      </w:pPr>
      <w:r>
        <w:t>Enhancements related to ongoing ETSI plug-tests and field tests for MC services;</w:t>
      </w:r>
    </w:p>
    <w:p w14:paraId="7197F805" w14:textId="77777777" w:rsidR="00D8791B" w:rsidRDefault="00D8791B" w:rsidP="00D8791B">
      <w:pPr>
        <w:numPr>
          <w:ilvl w:val="0"/>
          <w:numId w:val="3"/>
        </w:numPr>
        <w:spacing w:after="180"/>
        <w:ind w:hanging="360"/>
      </w:pPr>
      <w:r>
        <w:t>Enhancements to the existing procedures or specify new procedures for all MC services to cover the gaps if any identified, and</w:t>
      </w:r>
    </w:p>
    <w:p w14:paraId="6E12DDB6" w14:textId="6BA0CD63" w:rsidR="00D8791B" w:rsidRDefault="00D8791B" w:rsidP="00D8791B">
      <w:pPr>
        <w:numPr>
          <w:ilvl w:val="0"/>
          <w:numId w:val="3"/>
        </w:numPr>
        <w:spacing w:after="180"/>
        <w:ind w:hanging="360"/>
      </w:pPr>
      <w:r>
        <w:t>Enhancements to support Broadband Callout Feature (A TETRA like mechanism to reliably alert personnel about incidents)</w:t>
      </w:r>
      <w:r w:rsidR="00E71C3A">
        <w:t>.</w:t>
      </w:r>
    </w:p>
    <w:p w14:paraId="1F0D63ED" w14:textId="77777777" w:rsidR="00D8791B" w:rsidRDefault="00D8791B" w:rsidP="00E06D55">
      <w:pPr>
        <w:spacing w:after="180"/>
        <w:ind w:left="720"/>
        <w:rPr>
          <w:color w:val="000000"/>
        </w:rPr>
      </w:pPr>
    </w:p>
    <w:p w14:paraId="0000006B" w14:textId="33B38D96" w:rsidR="00744445" w:rsidRDefault="00746096" w:rsidP="00E06D55">
      <w:pPr>
        <w:spacing w:after="180"/>
        <w:ind w:left="720"/>
        <w:rPr>
          <w:color w:val="000000"/>
        </w:rPr>
      </w:pPr>
      <w:r>
        <w:rPr>
          <w:color w:val="000000"/>
        </w:rPr>
        <w:t>2.</w:t>
      </w:r>
      <w:r w:rsidR="005D1620">
        <w:rPr>
          <w:color w:val="000000"/>
        </w:rPr>
        <w:t xml:space="preserve"> </w:t>
      </w:r>
      <w:proofErr w:type="spellStart"/>
      <w:r>
        <w:rPr>
          <w:color w:val="000000"/>
        </w:rPr>
        <w:t>Analyze</w:t>
      </w:r>
      <w:proofErr w:type="spellEnd"/>
      <w:r>
        <w:rPr>
          <w:color w:val="000000"/>
        </w:rPr>
        <w:t xml:space="preserve"> the overall MC architecture to identify those architectural aspects that have not been fully specified. </w:t>
      </w:r>
    </w:p>
    <w:p w14:paraId="0000006C" w14:textId="0A4B7176" w:rsidR="00744445" w:rsidRDefault="00746096" w:rsidP="00E06D55">
      <w:pPr>
        <w:spacing w:after="180"/>
        <w:ind w:left="720"/>
        <w:rPr>
          <w:color w:val="000000"/>
        </w:rPr>
      </w:pPr>
      <w:r>
        <w:rPr>
          <w:color w:val="000000"/>
        </w:rPr>
        <w:t>3</w:t>
      </w:r>
      <w:r w:rsidR="005D1620">
        <w:rPr>
          <w:color w:val="000000"/>
        </w:rPr>
        <w:t xml:space="preserve">. </w:t>
      </w:r>
      <w:r>
        <w:rPr>
          <w:color w:val="000000"/>
        </w:rPr>
        <w:t xml:space="preserve">For those architectural aspects identified in objectives (1) and (2): </w:t>
      </w:r>
    </w:p>
    <w:p w14:paraId="0000006D" w14:textId="77777777" w:rsidR="00744445" w:rsidRDefault="00746096" w:rsidP="00E06D55">
      <w:pPr>
        <w:numPr>
          <w:ilvl w:val="0"/>
          <w:numId w:val="2"/>
        </w:numPr>
        <w:ind w:left="1440"/>
        <w:rPr>
          <w:color w:val="000000"/>
        </w:rPr>
      </w:pPr>
      <w:r>
        <w:rPr>
          <w:color w:val="000000"/>
        </w:rPr>
        <w:lastRenderedPageBreak/>
        <w:t>Specify the MC architectural requirements, procedures, information flows, and configuration parameters as needed.</w:t>
      </w:r>
    </w:p>
    <w:p w14:paraId="0000006E" w14:textId="29D31927" w:rsidR="00744445" w:rsidRDefault="00746096" w:rsidP="00E06D55">
      <w:pPr>
        <w:numPr>
          <w:ilvl w:val="0"/>
          <w:numId w:val="2"/>
        </w:numPr>
        <w:spacing w:after="180"/>
        <w:ind w:left="1440"/>
        <w:rPr>
          <w:color w:val="000000"/>
        </w:rPr>
      </w:pPr>
      <w:r>
        <w:rPr>
          <w:color w:val="000000"/>
        </w:rPr>
        <w:t>Where the underlying requirements support MCPTT solutions that are applicable to MCVideo or MCData, specify these solutions such that they can be applied to these other services.</w:t>
      </w:r>
    </w:p>
    <w:p w14:paraId="0000006F" w14:textId="77777777" w:rsidR="00744445" w:rsidRDefault="00746096">
      <w:pPr>
        <w:spacing w:after="180"/>
        <w:rPr>
          <w:color w:val="000000"/>
        </w:rPr>
      </w:pPr>
      <w:r>
        <w:rPr>
          <w:color w:val="000000"/>
        </w:rPr>
        <w:t>This work item will build upon the stage 2 architecture developed for Release 18 and will provide for backward compatibility. Stage 2 architecture for MCPTT is contained both in 3GPP TS 23.280 and 3GPP TS 23.379.</w:t>
      </w:r>
    </w:p>
    <w:p w14:paraId="00000070" w14:textId="77777777" w:rsidR="00744445" w:rsidRDefault="00744445"/>
    <w:p w14:paraId="00000071"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5</w:t>
      </w:r>
      <w:r>
        <w:rPr>
          <w:b w:val="0"/>
          <w:sz w:val="36"/>
          <w:szCs w:val="36"/>
        </w:rPr>
        <w:tab/>
        <w:t>Expected Output and Time scale</w:t>
      </w:r>
    </w:p>
    <w:p w14:paraId="00000072" w14:textId="77777777" w:rsidR="00744445" w:rsidRDefault="00744445"/>
    <w:p w14:paraId="00000073" w14:textId="77777777" w:rsidR="00744445" w:rsidRDefault="00744445"/>
    <w:tbl>
      <w:tblPr>
        <w:tblStyle w:val="a4"/>
        <w:tblW w:w="9307" w:type="dxa"/>
        <w:jc w:val="center"/>
        <w:tblLayout w:type="fixed"/>
        <w:tblLook w:val="0000" w:firstRow="0" w:lastRow="0" w:firstColumn="0" w:lastColumn="0" w:noHBand="0" w:noVBand="0"/>
      </w:tblPr>
      <w:tblGrid>
        <w:gridCol w:w="1445"/>
        <w:gridCol w:w="4344"/>
        <w:gridCol w:w="1417"/>
        <w:gridCol w:w="2101"/>
      </w:tblGrid>
      <w:tr w:rsidR="00744445" w14:paraId="48659DDA"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7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744445" w14:paraId="7D658C9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7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7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7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7B"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744445" w14:paraId="3BD02366"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7C" w14:textId="77777777" w:rsidR="00744445" w:rsidRDefault="00746096">
            <w:pPr>
              <w:keepNext/>
              <w:keepLines/>
              <w:pBdr>
                <w:top w:val="nil"/>
                <w:left w:val="nil"/>
                <w:bottom w:val="nil"/>
                <w:right w:val="nil"/>
                <w:between w:val="nil"/>
              </w:pBdr>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0000007D" w14:textId="77777777" w:rsidR="00744445" w:rsidRDefault="00746096">
            <w:pPr>
              <w:keepNext/>
              <w:keepLines/>
              <w:pBdr>
                <w:top w:val="nil"/>
                <w:left w:val="nil"/>
                <w:bottom w:val="nil"/>
                <w:right w:val="nil"/>
                <w:between w:val="nil"/>
              </w:pBdr>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0000007E" w14:textId="77777777" w:rsidR="00744445" w:rsidRDefault="00746096">
            <w:pPr>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7F" w14:textId="77777777" w:rsidR="00744445" w:rsidRDefault="00744445">
            <w:pPr>
              <w:pBdr>
                <w:top w:val="nil"/>
                <w:left w:val="nil"/>
                <w:bottom w:val="nil"/>
                <w:right w:val="nil"/>
                <w:between w:val="nil"/>
              </w:pBdr>
              <w:rPr>
                <w:i/>
                <w:color w:val="000000"/>
              </w:rPr>
            </w:pPr>
          </w:p>
        </w:tc>
      </w:tr>
      <w:tr w:rsidR="00744445" w14:paraId="3AEADB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0" w14:textId="77777777" w:rsidR="00744445" w:rsidRDefault="00746096">
            <w:pPr>
              <w:keepNext/>
              <w:keepLines/>
              <w:pBdr>
                <w:top w:val="nil"/>
                <w:left w:val="nil"/>
                <w:bottom w:val="nil"/>
                <w:right w:val="nil"/>
                <w:between w:val="nil"/>
              </w:pBdr>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00000081"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Push To Talk (MCPTT); Stage 2</w:t>
            </w:r>
          </w:p>
        </w:tc>
        <w:tc>
          <w:tcPr>
            <w:tcW w:w="1417" w:type="dxa"/>
            <w:tcBorders>
              <w:top w:val="single" w:sz="4" w:space="0" w:color="000000"/>
              <w:left w:val="single" w:sz="4" w:space="0" w:color="000000"/>
              <w:bottom w:val="single" w:sz="4" w:space="0" w:color="000000"/>
              <w:right w:val="single" w:sz="4" w:space="0" w:color="000000"/>
            </w:tcBorders>
          </w:tcPr>
          <w:p w14:paraId="0000008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5EE3F5C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4" w14:textId="77777777" w:rsidR="00744445" w:rsidRDefault="00746096">
            <w:pPr>
              <w:keepNext/>
              <w:keepLines/>
              <w:pBdr>
                <w:top w:val="nil"/>
                <w:left w:val="nil"/>
                <w:bottom w:val="nil"/>
                <w:right w:val="nil"/>
                <w:between w:val="nil"/>
              </w:pBdr>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00000085"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Video (MCVideo); Stage 2</w:t>
            </w:r>
          </w:p>
        </w:tc>
        <w:tc>
          <w:tcPr>
            <w:tcW w:w="1417" w:type="dxa"/>
            <w:tcBorders>
              <w:top w:val="single" w:sz="4" w:space="0" w:color="000000"/>
              <w:left w:val="single" w:sz="4" w:space="0" w:color="000000"/>
              <w:bottom w:val="single" w:sz="4" w:space="0" w:color="000000"/>
              <w:right w:val="single" w:sz="4" w:space="0" w:color="000000"/>
            </w:tcBorders>
          </w:tcPr>
          <w:p w14:paraId="00000086"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6A5950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8" w14:textId="77777777" w:rsidR="00744445" w:rsidRDefault="00746096">
            <w:pPr>
              <w:keepNext/>
              <w:keepLines/>
              <w:pBdr>
                <w:top w:val="nil"/>
                <w:left w:val="nil"/>
                <w:bottom w:val="nil"/>
                <w:right w:val="nil"/>
                <w:between w:val="nil"/>
              </w:pBdr>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00000089"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Data (MCData); Stage 2</w:t>
            </w:r>
          </w:p>
        </w:tc>
        <w:tc>
          <w:tcPr>
            <w:tcW w:w="1417" w:type="dxa"/>
            <w:tcBorders>
              <w:top w:val="single" w:sz="4" w:space="0" w:color="000000"/>
              <w:left w:val="single" w:sz="4" w:space="0" w:color="000000"/>
              <w:bottom w:val="single" w:sz="4" w:space="0" w:color="000000"/>
              <w:right w:val="single" w:sz="4" w:space="0" w:color="000000"/>
            </w:tcBorders>
          </w:tcPr>
          <w:p w14:paraId="0000008A"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B"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7F82685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C" w14:textId="77777777" w:rsidR="00744445" w:rsidRDefault="00746096">
            <w:pPr>
              <w:keepNext/>
              <w:keepLines/>
              <w:pBdr>
                <w:top w:val="nil"/>
                <w:left w:val="nil"/>
                <w:bottom w:val="nil"/>
                <w:right w:val="nil"/>
                <w:between w:val="nil"/>
              </w:pBdr>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0000008D" w14:textId="77777777" w:rsidR="00744445" w:rsidRDefault="00746096">
            <w:pPr>
              <w:keepNext/>
              <w:keepLines/>
              <w:pBdr>
                <w:top w:val="nil"/>
                <w:left w:val="nil"/>
                <w:bottom w:val="nil"/>
                <w:right w:val="nil"/>
                <w:between w:val="nil"/>
              </w:pBdr>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0000008E"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F"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48E8CB8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90" w14:textId="77777777" w:rsidR="00744445" w:rsidRDefault="00746096">
            <w:pPr>
              <w:keepNext/>
              <w:keepLines/>
              <w:pBdr>
                <w:top w:val="nil"/>
                <w:left w:val="nil"/>
                <w:bottom w:val="nil"/>
                <w:right w:val="nil"/>
                <w:between w:val="nil"/>
              </w:pBdr>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00000091" w14:textId="77777777" w:rsidR="00744445" w:rsidRDefault="00746096">
            <w:pPr>
              <w:keepNext/>
              <w:keepLines/>
              <w:pBdr>
                <w:top w:val="nil"/>
                <w:left w:val="nil"/>
                <w:bottom w:val="nil"/>
                <w:right w:val="nil"/>
                <w:between w:val="nil"/>
              </w:pBdr>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0000009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9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94" w14:textId="77777777" w:rsidR="00744445" w:rsidRDefault="00744445"/>
    <w:p w14:paraId="00000095"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00000096" w14:textId="77777777" w:rsidR="00744445" w:rsidRDefault="00746096">
      <w:r>
        <w:rPr>
          <w:color w:val="000000"/>
        </w:rPr>
        <w:t>Negalaguli, Harish, Motorola Solutions, harish.negalaguli@motorolasolutions.com</w:t>
      </w:r>
    </w:p>
    <w:p w14:paraId="00000097"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00000098" w14:textId="77777777" w:rsidR="00744445" w:rsidRDefault="00746096">
      <w:pPr>
        <w:pBdr>
          <w:top w:val="nil"/>
          <w:left w:val="nil"/>
          <w:bottom w:val="nil"/>
          <w:right w:val="nil"/>
          <w:between w:val="nil"/>
        </w:pBdr>
        <w:spacing w:after="180"/>
        <w:rPr>
          <w:color w:val="000000"/>
        </w:rPr>
      </w:pPr>
      <w:r>
        <w:rPr>
          <w:color w:val="000000"/>
        </w:rPr>
        <w:t>SA6</w:t>
      </w:r>
    </w:p>
    <w:p w14:paraId="00000099"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0000009A" w14:textId="71931D86" w:rsidR="00744445" w:rsidRDefault="00746096">
      <w:pPr>
        <w:pBdr>
          <w:top w:val="nil"/>
          <w:left w:val="nil"/>
          <w:bottom w:val="nil"/>
          <w:right w:val="nil"/>
          <w:between w:val="nil"/>
        </w:pBdr>
        <w:spacing w:after="180"/>
        <w:rPr>
          <w:color w:val="000000"/>
        </w:rPr>
      </w:pPr>
      <w:r>
        <w:rPr>
          <w:color w:val="000000"/>
        </w:rPr>
        <w:t xml:space="preserve">Security aspects related to enhancements for MC will involve SA3. </w:t>
      </w:r>
    </w:p>
    <w:p w14:paraId="0000009B"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9</w:t>
      </w:r>
      <w:r>
        <w:rPr>
          <w:b w:val="0"/>
          <w:sz w:val="36"/>
          <w:szCs w:val="36"/>
        </w:rPr>
        <w:tab/>
        <w:t>Supporting Individual Members</w:t>
      </w:r>
    </w:p>
    <w:tbl>
      <w:tblPr>
        <w:tblStyle w:val="a5"/>
        <w:tblW w:w="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tblGrid>
      <w:tr w:rsidR="00744445" w14:paraId="25D60897" w14:textId="77777777">
        <w:trPr>
          <w:cantSplit/>
          <w:jc w:val="center"/>
        </w:trPr>
        <w:tc>
          <w:tcPr>
            <w:tcW w:w="4390" w:type="dxa"/>
            <w:shd w:val="clear" w:color="auto" w:fill="E0E0E0"/>
          </w:tcPr>
          <w:p w14:paraId="0000009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744445" w14:paraId="1F1441F4" w14:textId="77777777">
        <w:trPr>
          <w:cantSplit/>
          <w:trHeight w:val="63"/>
          <w:jc w:val="center"/>
        </w:trPr>
        <w:tc>
          <w:tcPr>
            <w:tcW w:w="4390" w:type="dxa"/>
            <w:shd w:val="clear" w:color="auto" w:fill="auto"/>
          </w:tcPr>
          <w:p w14:paraId="0000009D"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744445" w14:paraId="6732F0D9" w14:textId="77777777">
        <w:trPr>
          <w:cantSplit/>
          <w:trHeight w:val="63"/>
          <w:jc w:val="center"/>
        </w:trPr>
        <w:tc>
          <w:tcPr>
            <w:tcW w:w="4390" w:type="dxa"/>
            <w:shd w:val="clear" w:color="auto" w:fill="auto"/>
          </w:tcPr>
          <w:p w14:paraId="0000009E"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Samsung</w:t>
            </w:r>
          </w:p>
        </w:tc>
      </w:tr>
      <w:tr w:rsidR="00744445" w14:paraId="284EB26A" w14:textId="77777777">
        <w:trPr>
          <w:cantSplit/>
          <w:trHeight w:val="63"/>
          <w:jc w:val="center"/>
        </w:trPr>
        <w:tc>
          <w:tcPr>
            <w:tcW w:w="4390" w:type="dxa"/>
            <w:shd w:val="clear" w:color="auto" w:fill="auto"/>
          </w:tcPr>
          <w:p w14:paraId="0000009F"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UKHO</w:t>
            </w:r>
          </w:p>
        </w:tc>
      </w:tr>
      <w:tr w:rsidR="00744445" w14:paraId="6E1F5077" w14:textId="77777777">
        <w:trPr>
          <w:cantSplit/>
          <w:trHeight w:val="63"/>
          <w:jc w:val="center"/>
        </w:trPr>
        <w:tc>
          <w:tcPr>
            <w:tcW w:w="4390" w:type="dxa"/>
            <w:shd w:val="clear" w:color="auto" w:fill="auto"/>
          </w:tcPr>
          <w:p w14:paraId="000000A0"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744445" w14:paraId="425EDBC4" w14:textId="77777777">
        <w:trPr>
          <w:cantSplit/>
          <w:trHeight w:val="63"/>
          <w:jc w:val="center"/>
        </w:trPr>
        <w:tc>
          <w:tcPr>
            <w:tcW w:w="4390" w:type="dxa"/>
            <w:shd w:val="clear" w:color="auto" w:fill="auto"/>
          </w:tcPr>
          <w:p w14:paraId="000000A1"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744445" w14:paraId="4C21D5D4" w14:textId="77777777">
        <w:trPr>
          <w:cantSplit/>
          <w:trHeight w:val="63"/>
          <w:jc w:val="center"/>
        </w:trPr>
        <w:tc>
          <w:tcPr>
            <w:tcW w:w="4390" w:type="dxa"/>
            <w:shd w:val="clear" w:color="auto" w:fill="auto"/>
          </w:tcPr>
          <w:p w14:paraId="000000A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744445" w14:paraId="491507DF" w14:textId="77777777">
        <w:trPr>
          <w:cantSplit/>
          <w:trHeight w:val="63"/>
          <w:jc w:val="center"/>
        </w:trPr>
        <w:tc>
          <w:tcPr>
            <w:tcW w:w="4390" w:type="dxa"/>
            <w:shd w:val="clear" w:color="auto" w:fill="auto"/>
          </w:tcPr>
          <w:p w14:paraId="000000A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Kontron Transportation</w:t>
            </w:r>
          </w:p>
        </w:tc>
      </w:tr>
      <w:tr w:rsidR="00744445" w14:paraId="46DBD864" w14:textId="77777777">
        <w:trPr>
          <w:cantSplit/>
          <w:trHeight w:val="63"/>
          <w:jc w:val="center"/>
        </w:trPr>
        <w:tc>
          <w:tcPr>
            <w:tcW w:w="4390" w:type="dxa"/>
            <w:shd w:val="clear" w:color="auto" w:fill="auto"/>
          </w:tcPr>
          <w:p w14:paraId="000000A4"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Netherlands Police</w:t>
            </w:r>
          </w:p>
        </w:tc>
      </w:tr>
      <w:tr w:rsidR="00744445" w14:paraId="7B09611F" w14:textId="77777777">
        <w:trPr>
          <w:cantSplit/>
          <w:trHeight w:val="63"/>
          <w:jc w:val="center"/>
        </w:trPr>
        <w:tc>
          <w:tcPr>
            <w:tcW w:w="4390" w:type="dxa"/>
            <w:shd w:val="clear" w:color="auto" w:fill="auto"/>
          </w:tcPr>
          <w:p w14:paraId="000000A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744445" w14:paraId="31DFD893" w14:textId="77777777">
        <w:trPr>
          <w:cantSplit/>
          <w:trHeight w:val="63"/>
          <w:jc w:val="center"/>
        </w:trPr>
        <w:tc>
          <w:tcPr>
            <w:tcW w:w="4390" w:type="dxa"/>
            <w:shd w:val="clear" w:color="auto" w:fill="auto"/>
          </w:tcPr>
          <w:p w14:paraId="000000A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AIRBUS</w:t>
            </w:r>
          </w:p>
        </w:tc>
      </w:tr>
      <w:tr w:rsidR="00744445" w14:paraId="7384520C" w14:textId="77777777">
        <w:trPr>
          <w:cantSplit/>
          <w:trHeight w:val="63"/>
          <w:jc w:val="center"/>
        </w:trPr>
        <w:tc>
          <w:tcPr>
            <w:tcW w:w="4390" w:type="dxa"/>
            <w:shd w:val="clear" w:color="auto" w:fill="auto"/>
          </w:tcPr>
          <w:p w14:paraId="000000A7"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744445" w14:paraId="364C7D9D" w14:textId="77777777">
        <w:trPr>
          <w:cantSplit/>
          <w:trHeight w:val="63"/>
          <w:jc w:val="center"/>
        </w:trPr>
        <w:tc>
          <w:tcPr>
            <w:tcW w:w="4390" w:type="dxa"/>
            <w:shd w:val="clear" w:color="auto" w:fill="auto"/>
          </w:tcPr>
          <w:p w14:paraId="000000A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 Shanghai Bell</w:t>
            </w:r>
          </w:p>
        </w:tc>
      </w:tr>
      <w:tr w:rsidR="00746096" w14:paraId="2F7BAF33" w14:textId="77777777">
        <w:trPr>
          <w:cantSplit/>
          <w:trHeight w:val="63"/>
          <w:jc w:val="center"/>
        </w:trPr>
        <w:tc>
          <w:tcPr>
            <w:tcW w:w="4390" w:type="dxa"/>
            <w:shd w:val="clear" w:color="auto" w:fill="auto"/>
          </w:tcPr>
          <w:p w14:paraId="000000A9" w14:textId="4F1041B9"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Ericsson </w:t>
            </w:r>
          </w:p>
        </w:tc>
      </w:tr>
      <w:tr w:rsidR="00746096" w14:paraId="36FD1616" w14:textId="77777777">
        <w:trPr>
          <w:cantSplit/>
          <w:trHeight w:val="63"/>
          <w:jc w:val="center"/>
        </w:trPr>
        <w:tc>
          <w:tcPr>
            <w:tcW w:w="4390" w:type="dxa"/>
            <w:shd w:val="clear" w:color="auto" w:fill="auto"/>
          </w:tcPr>
          <w:p w14:paraId="000000AA" w14:textId="4AE250C7" w:rsidR="00746096" w:rsidRDefault="008864E4"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Sepura </w:t>
            </w:r>
          </w:p>
        </w:tc>
      </w:tr>
      <w:tr w:rsidR="00746096" w14:paraId="26452CAD" w14:textId="77777777">
        <w:trPr>
          <w:cantSplit/>
          <w:jc w:val="center"/>
        </w:trPr>
        <w:tc>
          <w:tcPr>
            <w:tcW w:w="4390" w:type="dxa"/>
            <w:shd w:val="clear" w:color="auto" w:fill="auto"/>
          </w:tcPr>
          <w:p w14:paraId="000000AB" w14:textId="50DF24B9" w:rsidR="00746096" w:rsidRDefault="00500CA3" w:rsidP="00746096">
            <w:pPr>
              <w:keepNext/>
              <w:keepLines/>
              <w:pBdr>
                <w:top w:val="nil"/>
                <w:left w:val="nil"/>
                <w:bottom w:val="nil"/>
                <w:right w:val="nil"/>
                <w:between w:val="nil"/>
              </w:pBdr>
              <w:rPr>
                <w:rFonts w:ascii="Arial" w:eastAsia="Arial" w:hAnsi="Arial" w:cs="Arial"/>
                <w:color w:val="000000"/>
                <w:sz w:val="18"/>
                <w:szCs w:val="18"/>
              </w:rPr>
            </w:pPr>
            <w:r>
              <w:rPr>
                <w:rFonts w:ascii="Arial" w:hAnsi="Arial" w:cs="Arial"/>
                <w:color w:val="222222"/>
                <w:shd w:val="clear" w:color="auto" w:fill="FFFFFF"/>
              </w:rPr>
              <w:t>Kyonggi University</w:t>
            </w:r>
          </w:p>
        </w:tc>
      </w:tr>
      <w:tr w:rsidR="00746096" w14:paraId="100AF61D" w14:textId="77777777">
        <w:trPr>
          <w:cantSplit/>
          <w:jc w:val="center"/>
        </w:trPr>
        <w:tc>
          <w:tcPr>
            <w:tcW w:w="4390" w:type="dxa"/>
            <w:shd w:val="clear" w:color="auto" w:fill="auto"/>
          </w:tcPr>
          <w:p w14:paraId="644A4376" w14:textId="6BF988B3" w:rsidR="00746096" w:rsidRDefault="007358E5"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eastAsia="Arial" w:hAnsi="Arial" w:cs="Arial"/>
                <w:color w:val="000000"/>
                <w:sz w:val="18"/>
                <w:szCs w:val="18"/>
              </w:rPr>
              <w:t>Huawei</w:t>
            </w:r>
          </w:p>
        </w:tc>
      </w:tr>
      <w:tr w:rsidR="00A727AA" w14:paraId="655D34DE" w14:textId="77777777">
        <w:trPr>
          <w:cantSplit/>
          <w:jc w:val="center"/>
          <w:ins w:id="1" w:author="CR0316r1" w:date="2023-09-05T14:36:00Z"/>
        </w:trPr>
        <w:tc>
          <w:tcPr>
            <w:tcW w:w="4390" w:type="dxa"/>
            <w:shd w:val="clear" w:color="auto" w:fill="auto"/>
          </w:tcPr>
          <w:p w14:paraId="134551BB" w14:textId="1BB51F90" w:rsidR="00A727AA" w:rsidRDefault="00A727AA" w:rsidP="00746096">
            <w:pPr>
              <w:keepNext/>
              <w:keepLines/>
              <w:pBdr>
                <w:top w:val="nil"/>
                <w:left w:val="nil"/>
                <w:bottom w:val="nil"/>
                <w:right w:val="nil"/>
                <w:between w:val="nil"/>
              </w:pBdr>
              <w:tabs>
                <w:tab w:val="left" w:pos="1511"/>
              </w:tabs>
              <w:rPr>
                <w:ins w:id="2" w:author="CR0316r1" w:date="2023-09-05T14:36:00Z"/>
                <w:rFonts w:ascii="Arial" w:eastAsia="Arial" w:hAnsi="Arial" w:cs="Arial"/>
                <w:color w:val="000000"/>
                <w:sz w:val="18"/>
                <w:szCs w:val="18"/>
              </w:rPr>
            </w:pPr>
            <w:ins w:id="3" w:author="CR0316r1" w:date="2023-09-05T14:36:00Z">
              <w:r w:rsidRPr="00A727AA">
                <w:rPr>
                  <w:rFonts w:ascii="Arial" w:eastAsia="Arial" w:hAnsi="Arial" w:cs="Arial"/>
                  <w:color w:val="000000"/>
                  <w:sz w:val="18"/>
                  <w:szCs w:val="18"/>
                </w:rPr>
                <w:t>Southern Linc</w:t>
              </w:r>
            </w:ins>
          </w:p>
        </w:tc>
      </w:tr>
      <w:tr w:rsidR="00A727AA" w14:paraId="5BA34ED4" w14:textId="77777777">
        <w:trPr>
          <w:cantSplit/>
          <w:jc w:val="center"/>
          <w:ins w:id="4" w:author="CR0316r1" w:date="2023-09-05T14:36:00Z"/>
        </w:trPr>
        <w:tc>
          <w:tcPr>
            <w:tcW w:w="4390" w:type="dxa"/>
            <w:shd w:val="clear" w:color="auto" w:fill="auto"/>
          </w:tcPr>
          <w:p w14:paraId="31DBE314" w14:textId="22EA772E" w:rsidR="00A727AA" w:rsidRPr="00A727AA" w:rsidRDefault="00A727AA" w:rsidP="00746096">
            <w:pPr>
              <w:keepNext/>
              <w:keepLines/>
              <w:pBdr>
                <w:top w:val="nil"/>
                <w:left w:val="nil"/>
                <w:bottom w:val="nil"/>
                <w:right w:val="nil"/>
                <w:between w:val="nil"/>
              </w:pBdr>
              <w:tabs>
                <w:tab w:val="left" w:pos="1511"/>
              </w:tabs>
              <w:rPr>
                <w:ins w:id="5" w:author="CR0316r1" w:date="2023-09-05T14:36:00Z"/>
                <w:rFonts w:ascii="Arial" w:eastAsia="Arial" w:hAnsi="Arial" w:cs="Arial"/>
                <w:color w:val="000000"/>
                <w:sz w:val="18"/>
                <w:szCs w:val="18"/>
              </w:rPr>
            </w:pPr>
            <w:ins w:id="6" w:author="CR0316r1" w:date="2023-09-05T14:37:00Z">
              <w:r>
                <w:rPr>
                  <w:rFonts w:ascii="Arial" w:hAnsi="Arial" w:cs="Arial"/>
                  <w:color w:val="222222"/>
                  <w:shd w:val="clear" w:color="auto" w:fill="FFFFFF"/>
                </w:rPr>
                <w:t>NKOM</w:t>
              </w:r>
            </w:ins>
          </w:p>
        </w:tc>
      </w:tr>
      <w:tr w:rsidR="00A727AA" w14:paraId="55795FAE" w14:textId="77777777">
        <w:trPr>
          <w:cantSplit/>
          <w:jc w:val="center"/>
          <w:ins w:id="7" w:author="CR0316r1" w:date="2023-09-05T14:36:00Z"/>
        </w:trPr>
        <w:tc>
          <w:tcPr>
            <w:tcW w:w="4390" w:type="dxa"/>
            <w:shd w:val="clear" w:color="auto" w:fill="auto"/>
          </w:tcPr>
          <w:p w14:paraId="52CE755D" w14:textId="6D0FF6A1" w:rsidR="00A727AA" w:rsidRPr="00A727AA" w:rsidRDefault="00A727AA" w:rsidP="00746096">
            <w:pPr>
              <w:keepNext/>
              <w:keepLines/>
              <w:pBdr>
                <w:top w:val="nil"/>
                <w:left w:val="nil"/>
                <w:bottom w:val="nil"/>
                <w:right w:val="nil"/>
                <w:between w:val="nil"/>
              </w:pBdr>
              <w:tabs>
                <w:tab w:val="left" w:pos="1511"/>
              </w:tabs>
              <w:rPr>
                <w:ins w:id="8" w:author="CR0316r1" w:date="2023-09-05T14:36:00Z"/>
                <w:rFonts w:ascii="Arial" w:eastAsia="Arial" w:hAnsi="Arial" w:cs="Arial"/>
                <w:color w:val="000000"/>
                <w:sz w:val="18"/>
                <w:szCs w:val="18"/>
              </w:rPr>
            </w:pPr>
            <w:proofErr w:type="spellStart"/>
            <w:ins w:id="9" w:author="CR0316r1" w:date="2023-09-05T14:37:00Z">
              <w:r>
                <w:rPr>
                  <w:rFonts w:ascii="Arial" w:hAnsi="Arial" w:cs="Arial"/>
                  <w:color w:val="222222"/>
                  <w:shd w:val="clear" w:color="auto" w:fill="FFFFFF"/>
                </w:rPr>
                <w:t>Frequentis</w:t>
              </w:r>
            </w:ins>
            <w:proofErr w:type="spellEnd"/>
          </w:p>
        </w:tc>
      </w:tr>
    </w:tbl>
    <w:p w14:paraId="000000AF" w14:textId="77777777" w:rsidR="00744445" w:rsidRDefault="00744445"/>
    <w:p w14:paraId="000000B0" w14:textId="77777777" w:rsidR="00744445" w:rsidRDefault="00744445"/>
    <w:sectPr w:rsidR="00744445">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84BBA"/>
    <w:multiLevelType w:val="multilevel"/>
    <w:tmpl w:val="AF0A8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AF60DC7"/>
    <w:multiLevelType w:val="multilevel"/>
    <w:tmpl w:val="44ACFC8E"/>
    <w:lvl w:ilvl="0">
      <w:start w:val="1"/>
      <w:numFmt w:val="lowerLetter"/>
      <w:lvlText w:val="%1."/>
      <w:lvlJc w:val="left"/>
      <w:pPr>
        <w:ind w:left="1438" w:hanging="359"/>
      </w:pPr>
    </w:lvl>
    <w:lvl w:ilvl="1">
      <w:start w:val="1"/>
      <w:numFmt w:val="lowerLetter"/>
      <w:lvlText w:val="%2."/>
      <w:lvlJc w:val="left"/>
      <w:pPr>
        <w:ind w:left="2158" w:hanging="360"/>
      </w:pPr>
    </w:lvl>
    <w:lvl w:ilvl="2">
      <w:start w:val="1"/>
      <w:numFmt w:val="lowerRoman"/>
      <w:lvlText w:val="%3."/>
      <w:lvlJc w:val="right"/>
      <w:pPr>
        <w:ind w:left="2878" w:hanging="180"/>
      </w:pPr>
    </w:lvl>
    <w:lvl w:ilvl="3">
      <w:start w:val="1"/>
      <w:numFmt w:val="decimal"/>
      <w:lvlText w:val="%4."/>
      <w:lvlJc w:val="left"/>
      <w:pPr>
        <w:ind w:left="3598" w:hanging="360"/>
      </w:pPr>
    </w:lvl>
    <w:lvl w:ilvl="4">
      <w:start w:val="1"/>
      <w:numFmt w:val="lowerLetter"/>
      <w:lvlText w:val="%5."/>
      <w:lvlJc w:val="left"/>
      <w:pPr>
        <w:ind w:left="4318" w:hanging="360"/>
      </w:pPr>
    </w:lvl>
    <w:lvl w:ilvl="5">
      <w:start w:val="1"/>
      <w:numFmt w:val="lowerRoman"/>
      <w:lvlText w:val="%6."/>
      <w:lvlJc w:val="right"/>
      <w:pPr>
        <w:ind w:left="5038" w:hanging="180"/>
      </w:pPr>
    </w:lvl>
    <w:lvl w:ilvl="6">
      <w:start w:val="1"/>
      <w:numFmt w:val="decimal"/>
      <w:lvlText w:val="%7."/>
      <w:lvlJc w:val="left"/>
      <w:pPr>
        <w:ind w:left="5758" w:hanging="360"/>
      </w:pPr>
    </w:lvl>
    <w:lvl w:ilvl="7">
      <w:start w:val="1"/>
      <w:numFmt w:val="lowerLetter"/>
      <w:lvlText w:val="%8."/>
      <w:lvlJc w:val="left"/>
      <w:pPr>
        <w:ind w:left="6478" w:hanging="360"/>
      </w:pPr>
    </w:lvl>
    <w:lvl w:ilvl="8">
      <w:start w:val="1"/>
      <w:numFmt w:val="lowerRoman"/>
      <w:lvlText w:val="%9."/>
      <w:lvlJc w:val="right"/>
      <w:pPr>
        <w:ind w:left="7198" w:hanging="180"/>
      </w:pPr>
    </w:lvl>
  </w:abstractNum>
  <w:abstractNum w:abstractNumId="2" w15:restartNumberingAfterBreak="0">
    <w:nsid w:val="5D542ABC"/>
    <w:multiLevelType w:val="multilevel"/>
    <w:tmpl w:val="44ACFC8E"/>
    <w:lvl w:ilvl="0">
      <w:start w:val="1"/>
      <w:numFmt w:val="low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789281090">
    <w:abstractNumId w:val="2"/>
  </w:num>
  <w:num w:numId="2" w16cid:durableId="1510413127">
    <w:abstractNumId w:val="0"/>
  </w:num>
  <w:num w:numId="3" w16cid:durableId="6473267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316r1">
    <w15:presenceInfo w15:providerId="None" w15:userId="CR031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trackRevisions/>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45"/>
    <w:rsid w:val="000F3FAC"/>
    <w:rsid w:val="00117C8A"/>
    <w:rsid w:val="00162A48"/>
    <w:rsid w:val="001F69F8"/>
    <w:rsid w:val="00202270"/>
    <w:rsid w:val="002E7386"/>
    <w:rsid w:val="00342B7A"/>
    <w:rsid w:val="004203DD"/>
    <w:rsid w:val="00500CA3"/>
    <w:rsid w:val="00530FC5"/>
    <w:rsid w:val="00582609"/>
    <w:rsid w:val="005D1620"/>
    <w:rsid w:val="00633C0A"/>
    <w:rsid w:val="00653AB8"/>
    <w:rsid w:val="007358E5"/>
    <w:rsid w:val="00743F1A"/>
    <w:rsid w:val="00744445"/>
    <w:rsid w:val="00746096"/>
    <w:rsid w:val="007B3F5F"/>
    <w:rsid w:val="00833697"/>
    <w:rsid w:val="008864E4"/>
    <w:rsid w:val="00905E3A"/>
    <w:rsid w:val="00A727AA"/>
    <w:rsid w:val="00A75974"/>
    <w:rsid w:val="00AC6305"/>
    <w:rsid w:val="00AE2974"/>
    <w:rsid w:val="00B956E0"/>
    <w:rsid w:val="00BC5A09"/>
    <w:rsid w:val="00C17619"/>
    <w:rsid w:val="00D8791B"/>
    <w:rsid w:val="00DB34A1"/>
    <w:rsid w:val="00E06D55"/>
    <w:rsid w:val="00E4024E"/>
    <w:rsid w:val="00E54A25"/>
    <w:rsid w:val="00E71C3A"/>
    <w:rsid w:val="00F94E8E"/>
    <w:rsid w:val="00FA334C"/>
    <w:rsid w:val="00FC7E65"/>
    <w:rsid w:val="00FF7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46"/>
  <w15:docId w15:val="{325BC371-FD6F-0A4A-8AAC-79CB2FF3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BalloonText">
    <w:name w:val="Balloon Text"/>
    <w:basedOn w:val="Normal"/>
    <w:link w:val="BalloonTextChar"/>
    <w:semiHidden/>
    <w:unhideWhenUsed/>
    <w:rsid w:val="0056133A"/>
    <w:rPr>
      <w:rFonts w:ascii="Segoe UI" w:hAnsi="Segoe UI" w:cs="Segoe UI"/>
      <w:sz w:val="18"/>
      <w:szCs w:val="18"/>
    </w:rPr>
  </w:style>
  <w:style w:type="character" w:customStyle="1" w:styleId="BalloonTextChar">
    <w:name w:val="Balloon Text Char"/>
    <w:basedOn w:val="DefaultParagraphFont"/>
    <w:link w:val="BalloonText"/>
    <w:semiHidden/>
    <w:rsid w:val="0056133A"/>
    <w:rPr>
      <w:rFonts w:ascii="Segoe UI" w:hAnsi="Segoe UI" w:cs="Segoe UI"/>
      <w:sz w:val="18"/>
      <w:szCs w:val="18"/>
      <w:lang w:eastAsia="en-US"/>
    </w:rPr>
  </w:style>
  <w:style w:type="character" w:styleId="CommentReference">
    <w:name w:val="annotation reference"/>
    <w:basedOn w:val="DefaultParagraphFont"/>
    <w:rsid w:val="00E422F2"/>
    <w:rPr>
      <w:sz w:val="16"/>
      <w:szCs w:val="16"/>
    </w:rPr>
  </w:style>
  <w:style w:type="paragraph" w:styleId="CommentSubject">
    <w:name w:val="annotation subject"/>
    <w:basedOn w:val="CommentText"/>
    <w:next w:val="CommentText"/>
    <w:link w:val="CommentSubjectChar"/>
    <w:rsid w:val="00E422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22F2"/>
    <w:rPr>
      <w:rFonts w:ascii="Arial" w:hAnsi="Arial"/>
      <w:lang w:eastAsia="en-US"/>
    </w:rPr>
  </w:style>
  <w:style w:type="character" w:customStyle="1" w:styleId="CommentSubjectChar">
    <w:name w:val="Comment Subject Char"/>
    <w:basedOn w:val="CommentTextChar"/>
    <w:link w:val="CommentSubject"/>
    <w:rsid w:val="00E422F2"/>
    <w:rPr>
      <w:rFonts w:ascii="Arial" w:hAnsi="Arial"/>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HeaderChar">
    <w:name w:val="Header Char"/>
    <w:basedOn w:val="DefaultParagraphFont"/>
    <w:link w:val="Header"/>
    <w:rsid w:val="00A72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15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KyptHL8IotmkMiUwzYFXrnENw==">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CR0316r1</cp:lastModifiedBy>
  <cp:revision>20</cp:revision>
  <dcterms:created xsi:type="dcterms:W3CDTF">2023-05-26T06:14:00Z</dcterms:created>
  <dcterms:modified xsi:type="dcterms:W3CDTF">2023-09-05T12:37:00Z</dcterms:modified>
</cp:coreProperties>
</file>